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5A7" w:rsidRDefault="000305A7">
      <w:r>
        <w:rPr>
          <w:noProof/>
        </w:rPr>
        <w:drawing>
          <wp:anchor distT="0" distB="0" distL="114300" distR="114300" simplePos="0" relativeHeight="251661312" behindDoc="0" locked="0" layoutInCell="1" allowOverlap="1" wp14:anchorId="6CFDD096" wp14:editId="6037FFE7">
            <wp:simplePos x="0" y="0"/>
            <wp:positionH relativeFrom="column">
              <wp:posOffset>4168800</wp:posOffset>
            </wp:positionH>
            <wp:positionV relativeFrom="paragraph">
              <wp:posOffset>-710815</wp:posOffset>
            </wp:positionV>
            <wp:extent cx="1720215" cy="1720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A1E4" wp14:editId="2EED7F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4000" cy="540000"/>
                <wp:effectExtent l="0" t="0" r="1206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54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5A7" w:rsidRPr="00672ED7" w:rsidRDefault="000305A7" w:rsidP="000305A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10E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CLARINGTON MINOR LACROSSE ASSOCIATION</w:t>
                            </w:r>
                          </w:p>
                          <w:p w:rsidR="000305A7" w:rsidRDefault="000305A7" w:rsidP="0003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6A1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9.0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" fillcolor="#538135 [2409]" strokeweight=".5pt">
                <v:textbox>
                  <w:txbxContent>
                    <w:p w:rsidR="000305A7" w:rsidRPr="00672ED7" w:rsidRDefault="000305A7" w:rsidP="000305A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D10E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CLARINGTON MINOR LACROSSE ASSOCIATION</w:t>
                      </w:r>
                    </w:p>
                    <w:p w:rsidR="000305A7" w:rsidRDefault="000305A7" w:rsidP="000305A7"/>
                  </w:txbxContent>
                </v:textbox>
              </v:shape>
            </w:pict>
          </mc:Fallback>
        </mc:AlternateContent>
      </w:r>
    </w:p>
    <w:p w:rsidR="000305A7" w:rsidRDefault="000305A7"/>
    <w:p w:rsidR="00C5480B" w:rsidRDefault="00C5480B">
      <w:r>
        <w:t>2024 Coach courses Required</w:t>
      </w:r>
      <w:r w:rsidR="000305A7">
        <w:t xml:space="preserve"> – all course found at coach.ca and in your Locker </w:t>
      </w:r>
    </w:p>
    <w:p w:rsidR="00C5480B" w:rsidRDefault="00C5480B"/>
    <w:p w:rsidR="00472639" w:rsidRDefault="00472639" w:rsidP="00472639">
      <w:pPr>
        <w:pStyle w:val="p2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ONTARIO LACROSSE CODE OF CONDUCT</w:t>
      </w:r>
    </w:p>
    <w:p w:rsidR="00472639" w:rsidRDefault="00472639" w:rsidP="00472639">
      <w:pPr>
        <w:pStyle w:val="p2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:rsidR="00472639" w:rsidRDefault="00472639" w:rsidP="00472639">
      <w:pPr>
        <w:pStyle w:val="p2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9412A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Section I – All individuals affiliated with the OLA shall: </w:t>
      </w:r>
    </w:p>
    <w:p w:rsidR="00472639" w:rsidRPr="00A9412A" w:rsidRDefault="00472639" w:rsidP="00472639">
      <w:pPr>
        <w:pStyle w:val="p2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I.     Attempt at all times to work toward the goals and objectives of the OLA and the game of Lacrosse, and towards the betterment of its members.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II.     Strive to heighten the image and dignity of the Association and the sport of Lacrosse as a whole, and to refrain from behaviour which may discredit or embarrass the Association or the game.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III.     Always be courteous and objective in dealing with other members.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IV.     Strive to achieve excellence in the sport while supporting the concepts of Fair Play and Drug free sport.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V.     Show respect for the culture, social and political values of all participants in the sport.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VI.     As a guest in another province or foreign country, abide by the laws of the host jurisdiction and adhere to any social customs concerning conduct. </w:t>
      </w:r>
    </w:p>
    <w:p w:rsidR="00472639" w:rsidRPr="00A9412A" w:rsidRDefault="00472639" w:rsidP="00472639">
      <w:pPr>
        <w:pStyle w:val="p4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A9412A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Section II – An Individual’s conduct shall be in question when they: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I.     Breach any of the above Section 1.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II.     Use their position within the OLA for unauthorized personal and/or material gains.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III.     Willfully circulate false, malicious statements, derogatory to any other member of the Association.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IV.     Willfully ignore or break the Bylaws, policies and/or rules and regulations of the OLA.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V.     Counsel others to ignore or break the bylaws, policies, and/or rules and regulations of the OLA. </w:t>
      </w:r>
    </w:p>
    <w:p w:rsidR="00472639" w:rsidRPr="00A9412A" w:rsidRDefault="00472639" w:rsidP="00472639">
      <w:pPr>
        <w:pStyle w:val="p4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A9412A">
        <w:rPr>
          <w:rFonts w:asciiTheme="minorHAnsi" w:hAnsiTheme="minorHAnsi" w:cstheme="minorHAnsi"/>
          <w:b/>
          <w:bCs/>
          <w:color w:val="222222"/>
          <w:sz w:val="22"/>
          <w:szCs w:val="22"/>
        </w:rPr>
        <w:t>Section III – General: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I.     The OLA endorses the principles of natural justice and due process which allows any individual the right to a hearing and an appeal of any action which affects their rights.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II.     The OLA and its member governing bodies agree to honor and enforce disciplinary action taken by those governing bodies upon the completion of due process. </w:t>
      </w:r>
    </w:p>
    <w:p w:rsidR="00472639" w:rsidRPr="00A9412A" w:rsidRDefault="00472639" w:rsidP="00472639">
      <w:pPr>
        <w:pStyle w:val="p4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A9412A">
        <w:rPr>
          <w:rFonts w:asciiTheme="minorHAnsi" w:hAnsiTheme="minorHAnsi" w:cstheme="minorHAnsi"/>
          <w:b/>
          <w:bCs/>
          <w:color w:val="222222"/>
          <w:sz w:val="22"/>
          <w:szCs w:val="22"/>
          <w:lang w:val="fr-FR"/>
        </w:rPr>
        <w:t xml:space="preserve">Section IV – Discipline </w:t>
      </w:r>
      <w:proofErr w:type="spellStart"/>
      <w:proofErr w:type="gramStart"/>
      <w:r w:rsidRPr="00A9412A">
        <w:rPr>
          <w:rFonts w:asciiTheme="minorHAnsi" w:hAnsiTheme="minorHAnsi" w:cstheme="minorHAnsi"/>
          <w:b/>
          <w:bCs/>
          <w:color w:val="222222"/>
          <w:sz w:val="22"/>
          <w:szCs w:val="22"/>
          <w:lang w:val="fr-FR"/>
        </w:rPr>
        <w:t>Procedures</w:t>
      </w:r>
      <w:proofErr w:type="spellEnd"/>
      <w:r w:rsidRPr="00A9412A">
        <w:rPr>
          <w:rFonts w:asciiTheme="minorHAnsi" w:hAnsiTheme="minorHAnsi" w:cstheme="minorHAnsi"/>
          <w:b/>
          <w:bCs/>
          <w:color w:val="222222"/>
          <w:sz w:val="22"/>
          <w:szCs w:val="22"/>
          <w:lang w:val="fr-FR"/>
        </w:rPr>
        <w:t>:</w:t>
      </w:r>
      <w:proofErr w:type="gramEnd"/>
      <w:r w:rsidRPr="00A9412A">
        <w:rPr>
          <w:rFonts w:asciiTheme="minorHAnsi" w:hAnsiTheme="minorHAnsi" w:cstheme="minorHAnsi"/>
          <w:b/>
          <w:bCs/>
          <w:color w:val="222222"/>
          <w:sz w:val="22"/>
          <w:szCs w:val="22"/>
          <w:lang w:val="fr-FR"/>
        </w:rPr>
        <w:t> </w:t>
      </w:r>
      <w:r w:rsidRPr="00A9412A">
        <w:rPr>
          <w:rFonts w:asciiTheme="minorHAnsi" w:hAnsiTheme="minorHAnsi" w:cstheme="minorHAnsi"/>
          <w:color w:val="222222"/>
          <w:sz w:val="22"/>
          <w:szCs w:val="22"/>
          <w:lang w:val="fr-FR"/>
        </w:rPr>
        <w:br/>
        <w:t>I.    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t>Any report alleging a breach of Member obligation under this Code of Conduct shall be submitted in writing to the OLA within fourteen (14) days of the event/occurrence.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II.     Upon receiving a report, the OLA staff shall immediately notify the OLA Executive who shall determine the merit of the complaint and determine if action is necessary. </w:t>
      </w:r>
      <w:r w:rsidRPr="00A9412A">
        <w:rPr>
          <w:rFonts w:asciiTheme="minorHAnsi" w:hAnsiTheme="minorHAnsi" w:cstheme="minorHAnsi"/>
          <w:color w:val="222222"/>
          <w:sz w:val="22"/>
          <w:szCs w:val="22"/>
        </w:rPr>
        <w:br/>
        <w:t>III.     If action is deemed necessary, the event/occurrence will be dealt with under normal OLA Discipline and Appeals procedures. </w:t>
      </w:r>
    </w:p>
    <w:p w:rsidR="00472639" w:rsidRPr="00A9412A" w:rsidRDefault="00472639" w:rsidP="00472639">
      <w:pPr>
        <w:rPr>
          <w:rFonts w:cstheme="minorHAnsi"/>
          <w:sz w:val="22"/>
        </w:rPr>
      </w:pPr>
    </w:p>
    <w:p w:rsidR="00472639" w:rsidRPr="00A9412A" w:rsidRDefault="00472639" w:rsidP="00472639">
      <w:pPr>
        <w:rPr>
          <w:rFonts w:cstheme="minorHAnsi"/>
          <w:sz w:val="22"/>
        </w:rPr>
      </w:pPr>
    </w:p>
    <w:p w:rsidR="00472639" w:rsidRPr="00A9412A" w:rsidRDefault="00472639" w:rsidP="00472639">
      <w:pPr>
        <w:rPr>
          <w:rFonts w:cstheme="minorHAnsi"/>
          <w:sz w:val="22"/>
        </w:rPr>
      </w:pPr>
      <w:r w:rsidRPr="00A9412A">
        <w:rPr>
          <w:rFonts w:cstheme="minorHAnsi"/>
          <w:sz w:val="22"/>
        </w:rPr>
        <w:t xml:space="preserve">Signature of Coach _____________________________ </w:t>
      </w:r>
      <w:r>
        <w:rPr>
          <w:rFonts w:cstheme="minorHAnsi"/>
          <w:sz w:val="22"/>
        </w:rPr>
        <w:t xml:space="preserve"> </w:t>
      </w:r>
      <w:r w:rsidRPr="00A9412A">
        <w:rPr>
          <w:rFonts w:cstheme="minorHAnsi"/>
          <w:sz w:val="22"/>
        </w:rPr>
        <w:t xml:space="preserve"> Date _____________________</w:t>
      </w:r>
    </w:p>
    <w:p w:rsidR="00C5480B" w:rsidRDefault="00C5480B" w:rsidP="00C5480B"/>
    <w:p w:rsidR="00C5480B" w:rsidRDefault="00C5480B" w:rsidP="00C5480B"/>
    <w:sectPr w:rsidR="00C54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53F"/>
    <w:multiLevelType w:val="multilevel"/>
    <w:tmpl w:val="3B7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52DAE"/>
    <w:multiLevelType w:val="multilevel"/>
    <w:tmpl w:val="50D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B21E0"/>
    <w:multiLevelType w:val="multilevel"/>
    <w:tmpl w:val="AE5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B799B"/>
    <w:multiLevelType w:val="multilevel"/>
    <w:tmpl w:val="29A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F6FF4"/>
    <w:multiLevelType w:val="hybridMultilevel"/>
    <w:tmpl w:val="E46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53C93"/>
    <w:multiLevelType w:val="multilevel"/>
    <w:tmpl w:val="0C3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75856"/>
    <w:multiLevelType w:val="multilevel"/>
    <w:tmpl w:val="497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FB30A1"/>
    <w:multiLevelType w:val="multilevel"/>
    <w:tmpl w:val="8FF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7383518">
    <w:abstractNumId w:val="7"/>
  </w:num>
  <w:num w:numId="2" w16cid:durableId="1774280775">
    <w:abstractNumId w:val="0"/>
  </w:num>
  <w:num w:numId="3" w16cid:durableId="2108647664">
    <w:abstractNumId w:val="1"/>
  </w:num>
  <w:num w:numId="4" w16cid:durableId="1402604466">
    <w:abstractNumId w:val="3"/>
  </w:num>
  <w:num w:numId="5" w16cid:durableId="1146358696">
    <w:abstractNumId w:val="2"/>
  </w:num>
  <w:num w:numId="6" w16cid:durableId="778259199">
    <w:abstractNumId w:val="5"/>
  </w:num>
  <w:num w:numId="7" w16cid:durableId="1251350913">
    <w:abstractNumId w:val="6"/>
  </w:num>
  <w:num w:numId="8" w16cid:durableId="90977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0B"/>
    <w:rsid w:val="000305A7"/>
    <w:rsid w:val="00472639"/>
    <w:rsid w:val="00C5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EBF9"/>
  <w15:chartTrackingRefBased/>
  <w15:docId w15:val="{5CBC4F32-84DF-DF45-A977-01F83B90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ed">
    <w:name w:val="selected"/>
    <w:basedOn w:val="Normal"/>
    <w:rsid w:val="00C548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54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5A7"/>
    <w:rPr>
      <w:color w:val="605E5C"/>
      <w:shd w:val="clear" w:color="auto" w:fill="E1DFDD"/>
    </w:rPr>
  </w:style>
  <w:style w:type="paragraph" w:customStyle="1" w:styleId="p2">
    <w:name w:val="p2"/>
    <w:basedOn w:val="Normal"/>
    <w:rsid w:val="004726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paragraph" w:customStyle="1" w:styleId="p4">
    <w:name w:val="p4"/>
    <w:basedOn w:val="Normal"/>
    <w:rsid w:val="004726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French</dc:creator>
  <cp:keywords/>
  <dc:description/>
  <cp:lastModifiedBy>Tim French</cp:lastModifiedBy>
  <cp:revision>2</cp:revision>
  <dcterms:created xsi:type="dcterms:W3CDTF">2024-01-08T17:46:00Z</dcterms:created>
  <dcterms:modified xsi:type="dcterms:W3CDTF">2024-01-08T17:46:00Z</dcterms:modified>
</cp:coreProperties>
</file>